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CTitle"/>
        <w:jc w:val="left"/>
      </w:pPr>
      <w:r>
        <w:rPr>
          <w:rFonts w:ascii="Arial" w:hAnsi="Arial"/>
          <w:sz w:val="19"/>
        </w:rPr>
        <w:t>Inspection Services</w:t>
        <w:br/>
        <w:t>Terms &amp; Conditions</w:t>
      </w:r>
    </w:p>
    <w:p>
      <w:pPr>
        <w:pStyle w:val="TCSubtitle"/>
      </w:pPr>
      <w:r>
        <w:rPr>
          <w:rFonts w:ascii="Arial" w:hAnsi="Arial"/>
          <w:sz w:val="19"/>
        </w:rPr>
        <w:t>CG New Build Snagging Ltd  |  Main Terms for Residential Inspection Services</w:t>
      </w:r>
    </w:p>
    <w:tbl>
      <w:tblPr>
        <w:tblW w:type="auto" w:w="0"/>
        <w:jc w:val="center"/>
        <w:tblLayout w:type="autofit"/>
        <w:tblLook w:firstColumn="1" w:firstRow="1" w:lastColumn="0" w:lastRow="0" w:noHBand="0" w:noVBand="1" w:val="04A0"/>
      </w:tblPr>
      <w:tblGrid>
        <w:gridCol w:w="10080"/>
      </w:tblGrid>
      <w:tr>
        <w:tc>
          <w:tcPr>
            <w:tcW w:type="dxa" w:w="10080"/>
            <w:vAlign w:val="center"/>
            <w:shd w:fill="F2F2F2"/>
          </w:tcPr>
          <w:p>
            <w:pPr>
              <w:spacing w:after="0"/>
            </w:pPr>
            <w:r>
              <w:rPr>
                <w:rFonts w:ascii="Arial" w:hAnsi="Arial"/>
                <w:b/>
                <w:sz w:val="19"/>
              </w:rPr>
              <w:t>IMPORTANT: Your inspection date is reserved specifically for your property. CG New Build Snagging Ltd operates with a single inspector and ordinarily allocates one full property inspection per working day. Please provide at least 5 clear working days' notice if you need to cancel or reschedule.</w:t>
            </w:r>
          </w:p>
        </w:tc>
      </w:tr>
    </w:tbl>
    <w:p>
      <w:pPr>
        <w:pStyle w:val="TCSmall"/>
      </w:pPr>
      <w:r>
        <w:rPr>
          <w:rFonts w:ascii="Arial" w:hAnsi="Arial"/>
          <w:sz w:val="19"/>
        </w:rPr>
        <w:t>Effective from: September 2026</w:t>
      </w:r>
    </w:p>
    <w:p>
      <w:r>
        <w:rPr>
          <w:rFonts w:ascii="Arial" w:hAnsi="Arial"/>
          <w:sz w:val="19"/>
        </w:rPr>
        <w:t>These Terms &amp; Conditions apply to inspection and associated professional services provided by CG New Build Snagging Ltd. By confirming an appointment, instructing the company to proceed, making payment, or otherwise accepting the booking, the client confirms acceptance of these Terms &amp; Conditions. Nothing in these Terms affects the client's statutory consumer rights.</w:t>
      </w:r>
    </w:p>
    <w:p>
      <w:pPr>
        <w:pStyle w:val="TCHeading1"/>
      </w:pPr>
      <w:r>
        <w:rPr>
          <w:rFonts w:ascii="Arial" w:hAnsi="Arial"/>
          <w:sz w:val="19"/>
        </w:rPr>
        <w:t>1. Scope of Services</w:t>
      </w:r>
    </w:p>
    <w:p>
      <w:pPr>
        <w:spacing w:after="80"/>
      </w:pPr>
      <w:r>
        <w:rPr>
          <w:rFonts w:ascii="Arial" w:hAnsi="Arial"/>
          <w:sz w:val="19"/>
        </w:rPr>
        <w:t>CG New Build Snagging Ltd provides independent residential inspection and construction quality services carried out by a suitably qualified and experienced inspector. The exact service and scope will be as confirmed at the time of booking.</w:t>
      </w:r>
    </w:p>
    <w:p>
      <w:pPr>
        <w:pStyle w:val="ListBullet"/>
        <w:spacing w:after="30"/>
        <w:ind w:left="317" w:hanging="173"/>
      </w:pPr>
      <w:r>
        <w:rPr>
          <w:rFonts w:ascii="Arial" w:hAnsi="Arial"/>
          <w:sz w:val="19"/>
        </w:rPr>
        <w:t>Pre-Completion Inspections;</w:t>
      </w:r>
    </w:p>
    <w:p>
      <w:pPr>
        <w:pStyle w:val="ListBullet"/>
        <w:spacing w:after="30"/>
        <w:ind w:left="317" w:hanging="173"/>
      </w:pPr>
      <w:r>
        <w:rPr>
          <w:rFonts w:ascii="Arial" w:hAnsi="Arial"/>
          <w:sz w:val="19"/>
        </w:rPr>
        <w:t>Post-Completion Inspections;</w:t>
      </w:r>
    </w:p>
    <w:p>
      <w:pPr>
        <w:pStyle w:val="ListBullet"/>
        <w:spacing w:after="30"/>
        <w:ind w:left="317" w:hanging="173"/>
      </w:pPr>
      <w:r>
        <w:rPr>
          <w:rFonts w:ascii="Arial" w:hAnsi="Arial"/>
          <w:sz w:val="19"/>
        </w:rPr>
        <w:t>Pre-End of Developer Warranty Inspections;</w:t>
      </w:r>
    </w:p>
    <w:p>
      <w:pPr>
        <w:pStyle w:val="ListBullet"/>
        <w:spacing w:after="30"/>
        <w:ind w:left="317" w:hanging="173"/>
      </w:pPr>
      <w:r>
        <w:rPr>
          <w:rFonts w:ascii="Arial" w:hAnsi="Arial"/>
          <w:sz w:val="19"/>
        </w:rPr>
        <w:t>Reinspections and return visits;</w:t>
      </w:r>
    </w:p>
    <w:p>
      <w:pPr>
        <w:pStyle w:val="ListBullet"/>
        <w:spacing w:after="30"/>
        <w:ind w:left="317" w:hanging="173"/>
      </w:pPr>
      <w:r>
        <w:rPr>
          <w:rFonts w:ascii="Arial" w:hAnsi="Arial"/>
          <w:sz w:val="19"/>
        </w:rPr>
        <w:t>Thermal imaging and drone-assisted external inspections where applicable; and</w:t>
      </w:r>
    </w:p>
    <w:p>
      <w:pPr>
        <w:pStyle w:val="ListBullet"/>
        <w:spacing w:after="30"/>
        <w:ind w:left="317" w:hanging="173"/>
      </w:pPr>
      <w:r>
        <w:rPr>
          <w:rFonts w:ascii="Arial" w:hAnsi="Arial"/>
          <w:sz w:val="19"/>
        </w:rPr>
        <w:t>Other inspection, quality assurance or consultancy services specifically agreed in writing.</w:t>
      </w:r>
    </w:p>
    <w:p>
      <w:pPr>
        <w:spacing w:after="80"/>
      </w:pPr>
      <w:r>
        <w:rPr>
          <w:rFonts w:ascii="Arial" w:hAnsi="Arial"/>
          <w:sz w:val="19"/>
        </w:rPr>
        <w:t>Unless expressly agreed otherwise, inspections are visual and non-invasive and relate to the condition of the property at the date and time of inspection.</w:t>
      </w:r>
    </w:p>
    <w:p>
      <w:pPr>
        <w:pStyle w:val="TCHeading1"/>
      </w:pPr>
      <w:r>
        <w:rPr>
          <w:rFonts w:ascii="Arial" w:hAnsi="Arial"/>
          <w:sz w:val="19"/>
        </w:rPr>
        <w:t>2. Professional Standard and Inspection Basis</w:t>
      </w:r>
    </w:p>
    <w:p>
      <w:pPr>
        <w:spacing w:after="80"/>
      </w:pPr>
      <w:r>
        <w:rPr>
          <w:rFonts w:ascii="Arial" w:hAnsi="Arial"/>
          <w:sz w:val="19"/>
        </w:rPr>
        <w:t>CG New Build Snagging Ltd will perform the service with reasonable care and skill. Where relevant to the inspection commissioned, the inspector may consider recognised construction tolerances, warranty standards, British Standards, Building Regulations and Approved Documents, manufacturer's requirements, good construction practice, available drawings/specifications and professional judgement.</w:t>
      </w:r>
    </w:p>
    <w:p>
      <w:pPr>
        <w:spacing w:after="80"/>
      </w:pPr>
      <w:r>
        <w:rPr>
          <w:rFonts w:ascii="Arial" w:hAnsi="Arial"/>
          <w:sz w:val="19"/>
        </w:rPr>
        <w:t>The inspection is not a structural survey, valuation, Building Control inspection, warranty provider inspection, electrical condition report, gas safety inspection or certification that every element of the property complies with every applicable regulation or standard.</w:t>
      </w:r>
    </w:p>
    <w:p>
      <w:pPr>
        <w:pStyle w:val="TCHeading1"/>
      </w:pPr>
      <w:r>
        <w:rPr>
          <w:rFonts w:ascii="Arial" w:hAnsi="Arial"/>
          <w:sz w:val="19"/>
        </w:rPr>
        <w:t>3. Pre-Completion Inspections</w:t>
      </w:r>
    </w:p>
    <w:p>
      <w:pPr>
        <w:spacing w:after="80"/>
      </w:pPr>
      <w:r>
        <w:rPr>
          <w:rFonts w:ascii="Arial" w:hAnsi="Arial"/>
          <w:sz w:val="19"/>
        </w:rPr>
        <w:t>Pre-Completion Inspections are primarily visual and non-invasive and are undertaken within the scope and restrictions applicable to that inspection type. The property should be substantially complete, commissioned, cleaned and safe for inspection.</w:t>
      </w:r>
    </w:p>
    <w:p>
      <w:pPr>
        <w:spacing w:after="80"/>
      </w:pPr>
      <w:r>
        <w:rPr>
          <w:rFonts w:ascii="Arial" w:hAnsi="Arial"/>
          <w:sz w:val="19"/>
        </w:rPr>
        <w:t>Where trades remain active, work is materially incomplete, wet finishes or sealants prevent assessment, services are not commissioned, access is restricted, or conditions are unsafe, the inspector may restrict, suspend or abort the inspection.</w:t>
      </w:r>
    </w:p>
    <w:p>
      <w:pPr>
        <w:pStyle w:val="TCHeading1"/>
      </w:pPr>
      <w:r>
        <w:rPr>
          <w:rFonts w:ascii="Arial" w:hAnsi="Arial"/>
          <w:sz w:val="19"/>
        </w:rPr>
        <w:t>4. Post-Completion and Warranty Inspections</w:t>
      </w:r>
    </w:p>
    <w:p>
      <w:pPr>
        <w:spacing w:after="80"/>
      </w:pPr>
      <w:r>
        <w:rPr>
          <w:rFonts w:ascii="Arial" w:hAnsi="Arial"/>
          <w:sz w:val="19"/>
        </w:rPr>
        <w:t>Post-Completion and Pre-End of Developer Warranty Inspections may include a broader technical assessment, measurements, operational checks, ventilation testing, thermal assessment, drone-assisted external observations and reference to relevant technical standards where appropriate. They remain primarily visual and non-destructive unless otherwise agreed.</w:t>
      </w:r>
    </w:p>
    <w:p>
      <w:pPr>
        <w:pStyle w:val="TCHeading1"/>
      </w:pPr>
      <w:r>
        <w:rPr>
          <w:rFonts w:ascii="Arial" w:hAnsi="Arial"/>
          <w:sz w:val="19"/>
        </w:rPr>
        <w:t>5. Non-Invasive Nature and Concealed Defects</w:t>
      </w:r>
    </w:p>
    <w:p>
      <w:pPr>
        <w:spacing w:after="80"/>
      </w:pPr>
      <w:r>
        <w:rPr>
          <w:rFonts w:ascii="Arial" w:hAnsi="Arial"/>
          <w:sz w:val="19"/>
        </w:rPr>
        <w:t>Unless specifically agreed otherwise, the inspector will not normally:</w:t>
      </w:r>
    </w:p>
    <w:p>
      <w:pPr>
        <w:pStyle w:val="ListBullet"/>
        <w:spacing w:after="30"/>
        <w:ind w:left="317" w:hanging="173"/>
      </w:pPr>
      <w:r>
        <w:rPr>
          <w:rFonts w:ascii="Arial" w:hAnsi="Arial"/>
          <w:sz w:val="19"/>
        </w:rPr>
        <w:t>remove fixed finishes, plasterboard, fitted flooring, sanitaryware, kitchens or service boxing;</w:t>
      </w:r>
    </w:p>
    <w:p>
      <w:pPr>
        <w:pStyle w:val="ListBullet"/>
        <w:spacing w:after="30"/>
        <w:ind w:left="317" w:hanging="173"/>
      </w:pPr>
      <w:r>
        <w:rPr>
          <w:rFonts w:ascii="Arial" w:hAnsi="Arial"/>
          <w:sz w:val="19"/>
        </w:rPr>
        <w:t>open wall, floor or ceiling cavities or expose concealed pipework or wiring;</w:t>
      </w:r>
    </w:p>
    <w:p>
      <w:pPr>
        <w:pStyle w:val="ListBullet"/>
        <w:spacing w:after="30"/>
        <w:ind w:left="317" w:hanging="173"/>
      </w:pPr>
      <w:r>
        <w:rPr>
          <w:rFonts w:ascii="Arial" w:hAnsi="Arial"/>
          <w:sz w:val="19"/>
        </w:rPr>
        <w:t>dismantle mechanical, electrical or ventilation equipment;</w:t>
      </w:r>
    </w:p>
    <w:p>
      <w:pPr>
        <w:pStyle w:val="ListBullet"/>
        <w:spacing w:after="30"/>
        <w:ind w:left="317" w:hanging="173"/>
      </w:pPr>
      <w:r>
        <w:rPr>
          <w:rFonts w:ascii="Arial" w:hAnsi="Arial"/>
          <w:sz w:val="19"/>
        </w:rPr>
        <w:t>undertake destructive moisture investigation or excavation; or</w:t>
      </w:r>
    </w:p>
    <w:p>
      <w:pPr>
        <w:pStyle w:val="ListBullet"/>
        <w:spacing w:after="30"/>
        <w:ind w:left="317" w:hanging="173"/>
      </w:pPr>
      <w:r>
        <w:rPr>
          <w:rFonts w:ascii="Arial" w:hAnsi="Arial"/>
          <w:sz w:val="19"/>
        </w:rPr>
        <w:t>otherwise damage the property to establish the condition of concealed construction.</w:t>
      </w:r>
    </w:p>
    <w:p>
      <w:pPr>
        <w:spacing w:after="80"/>
      </w:pPr>
      <w:r>
        <w:rPr>
          <w:rFonts w:ascii="Arial" w:hAnsi="Arial"/>
          <w:sz w:val="19"/>
        </w:rPr>
        <w:t>Accordingly, concealed, latent, intermittent or inaccessible defects may not be identifiable. The absence of a defect from the report does not guarantee that a concealed or subsequently developing defect does not exist.</w:t>
      </w:r>
    </w:p>
    <w:p>
      <w:pPr>
        <w:pStyle w:val="TCHeading1"/>
      </w:pPr>
      <w:r>
        <w:rPr>
          <w:rFonts w:ascii="Arial" w:hAnsi="Arial"/>
          <w:sz w:val="19"/>
        </w:rPr>
        <w:t>6. Access and Property Readiness</w:t>
      </w:r>
    </w:p>
    <w:p>
      <w:pPr>
        <w:spacing w:after="80"/>
      </w:pPr>
      <w:r>
        <w:rPr>
          <w:rFonts w:ascii="Arial" w:hAnsi="Arial"/>
          <w:sz w:val="19"/>
        </w:rPr>
        <w:t>The client is responsible for ensuring that suitable and authorised access has been arranged. Where access is controlled by a developer, builder, site manager or third party, it remains the client's responsibility to ensure the inspection has been authorised.</w:t>
      </w:r>
    </w:p>
    <w:p>
      <w:pPr>
        <w:spacing w:after="80"/>
      </w:pPr>
      <w:r>
        <w:rPr>
          <w:rFonts w:ascii="Arial" w:hAnsi="Arial"/>
          <w:sz w:val="19"/>
        </w:rPr>
        <w:t>The inspector may restrict, suspend or abort the inspection where:</w:t>
      </w:r>
    </w:p>
    <w:p>
      <w:pPr>
        <w:pStyle w:val="ListBullet"/>
        <w:spacing w:after="30"/>
        <w:ind w:left="317" w:hanging="173"/>
      </w:pPr>
      <w:r>
        <w:rPr>
          <w:rFonts w:ascii="Arial" w:hAnsi="Arial"/>
          <w:sz w:val="19"/>
        </w:rPr>
        <w:t>access is refused, keys are unavailable or areas are locked;</w:t>
      </w:r>
    </w:p>
    <w:p>
      <w:pPr>
        <w:pStyle w:val="ListBullet"/>
        <w:spacing w:after="30"/>
        <w:ind w:left="317" w:hanging="173"/>
      </w:pPr>
      <w:r>
        <w:rPr>
          <w:rFonts w:ascii="Arial" w:hAnsi="Arial"/>
          <w:sz w:val="19"/>
        </w:rPr>
        <w:t>the property is materially incomplete or active construction work prevents reasonable inspection;</w:t>
      </w:r>
    </w:p>
    <w:p>
      <w:pPr>
        <w:pStyle w:val="ListBullet"/>
        <w:spacing w:after="30"/>
        <w:ind w:left="317" w:hanging="173"/>
      </w:pPr>
      <w:r>
        <w:rPr>
          <w:rFonts w:ascii="Arial" w:hAnsi="Arial"/>
          <w:sz w:val="19"/>
        </w:rPr>
        <w:t>services required for the agreed scope are not commissioned or operational;</w:t>
      </w:r>
    </w:p>
    <w:p>
      <w:pPr>
        <w:pStyle w:val="ListBullet"/>
        <w:spacing w:after="30"/>
        <w:ind w:left="317" w:hanging="173"/>
      </w:pPr>
      <w:r>
        <w:rPr>
          <w:rFonts w:ascii="Arial" w:hAnsi="Arial"/>
          <w:sz w:val="19"/>
        </w:rPr>
        <w:t>significant materials, possessions or trades obstruct the inspection; or</w:t>
      </w:r>
    </w:p>
    <w:p>
      <w:pPr>
        <w:pStyle w:val="ListBullet"/>
        <w:spacing w:after="30"/>
        <w:ind w:left="317" w:hanging="173"/>
      </w:pPr>
      <w:r>
        <w:rPr>
          <w:rFonts w:ascii="Arial" w:hAnsi="Arial"/>
          <w:sz w:val="19"/>
        </w:rPr>
        <w:t>the inspector considers conditions unsafe or unsuitable.</w:t>
      </w:r>
    </w:p>
    <w:p>
      <w:pPr>
        <w:spacing w:after="80"/>
      </w:pPr>
      <w:r>
        <w:rPr>
          <w:rFonts w:ascii="Arial" w:hAnsi="Arial"/>
          <w:sz w:val="19"/>
        </w:rPr>
        <w:t>Any additional visit required because the property was not ready, access was not available, or the inspection could not reasonably proceed may be chargeable under the cancellation and rescheduling provisions below.</w:t>
      </w:r>
    </w:p>
    <w:p>
      <w:pPr>
        <w:pStyle w:val="TCHeading1"/>
      </w:pPr>
      <w:r>
        <w:rPr>
          <w:rFonts w:ascii="Arial" w:hAnsi="Arial"/>
          <w:sz w:val="19"/>
        </w:rPr>
        <w:t>7. Health, Safety, Loft, Roof and High-Level Areas</w:t>
      </w:r>
    </w:p>
    <w:p>
      <w:pPr>
        <w:spacing w:after="80"/>
      </w:pPr>
      <w:r>
        <w:rPr>
          <w:rFonts w:ascii="Arial" w:hAnsi="Arial"/>
          <w:sz w:val="19"/>
        </w:rPr>
        <w:t>The inspector will not undertake any activity considered to present an unreasonable health or safety risk. The inspector's decision regarding personal and operational safety is final.</w:t>
      </w:r>
    </w:p>
    <w:p>
      <w:pPr>
        <w:spacing w:after="80"/>
      </w:pPr>
      <w:r>
        <w:rPr>
          <w:rFonts w:ascii="Arial" w:hAnsi="Arial"/>
          <w:sz w:val="19"/>
        </w:rPr>
        <w:t>Lofts and roof spaces will only be entered where safe and reasonable access is available. Where no suitable boarding or safe walkway is provided, inspection may be restricted to observations from the hatch or another safe position.</w:t>
      </w:r>
    </w:p>
    <w:p>
      <w:pPr>
        <w:spacing w:after="80"/>
      </w:pPr>
      <w:r>
        <w:rPr>
          <w:rFonts w:ascii="Arial" w:hAnsi="Arial"/>
          <w:sz w:val="19"/>
        </w:rPr>
        <w:t>Pitched roofs and high-level external elements will normally be assessed from safe accessible viewpoints and, where suitable, by drone. Standard snagging inspections do not include physical access onto pitched roofs.</w:t>
      </w:r>
    </w:p>
    <w:p>
      <w:pPr>
        <w:pStyle w:val="TCHeading1"/>
      </w:pPr>
      <w:r>
        <w:rPr>
          <w:rFonts w:ascii="Arial" w:hAnsi="Arial"/>
          <w:sz w:val="19"/>
        </w:rPr>
        <w:t>8. Thermal Imaging</w:t>
      </w:r>
    </w:p>
    <w:p>
      <w:pPr>
        <w:spacing w:after="80"/>
      </w:pPr>
      <w:r>
        <w:rPr>
          <w:rFonts w:ascii="Arial" w:hAnsi="Arial"/>
          <w:sz w:val="19"/>
        </w:rPr>
        <w:t>Thermal imaging may be included within an inspection package or offered as a separate or complimentary service. It is an investigative aid and does not guarantee that every insulation defect, air leakage path, moisture issue or concealed defect will be detected.</w:t>
      </w:r>
    </w:p>
    <w:p>
      <w:pPr>
        <w:spacing w:after="80"/>
      </w:pPr>
      <w:r>
        <w:rPr>
          <w:rFonts w:ascii="Arial" w:hAnsi="Arial"/>
          <w:sz w:val="19"/>
        </w:rPr>
        <w:t>Its effectiveness depends on environmental conditions including temperature differential, heating operation, solar gain, wind, rainfall, humidity, internal temperature stability, surface materials and accessibility. The inspector will determine whether conditions are suitable to obtain meaningful thermal information.</w:t>
      </w:r>
    </w:p>
    <w:p>
      <w:pPr>
        <w:pStyle w:val="TCHeading2"/>
      </w:pPr>
      <w:r>
        <w:rPr>
          <w:rFonts w:ascii="Arial" w:hAnsi="Arial"/>
          <w:sz w:val="19"/>
        </w:rPr>
        <w:t>8.1 Complimentary / Free-of-Charge Thermal Imaging</w:t>
      </w:r>
    </w:p>
    <w:p>
      <w:pPr>
        <w:spacing w:after="80"/>
      </w:pPr>
      <w:r>
        <w:rPr>
          <w:rFonts w:ascii="Arial" w:hAnsi="Arial"/>
          <w:sz w:val="19"/>
        </w:rPr>
        <w:t>Where thermal imaging is provided as a complimentary, promotional or free-of-charge addition to the principal inspection, it remains subject to suitable conditions. If conditions are unsuitable, it may be reduced, postponed or omitted. No refund, discount or reduction in the principal inspection fee will be due.</w:t>
      </w:r>
    </w:p>
    <w:p>
      <w:pPr>
        <w:pStyle w:val="TCHeading2"/>
      </w:pPr>
      <w:r>
        <w:rPr>
          <w:rFonts w:ascii="Arial" w:hAnsi="Arial"/>
          <w:sz w:val="19"/>
        </w:rPr>
        <w:t>8.2 Separately Purchased Thermal Imaging</w:t>
      </w:r>
    </w:p>
    <w:p>
      <w:pPr>
        <w:spacing w:after="80"/>
      </w:pPr>
      <w:r>
        <w:rPr>
          <w:rFonts w:ascii="Arial" w:hAnsi="Arial"/>
          <w:sz w:val="19"/>
        </w:rPr>
        <w:t>Where thermal imaging has been separately purchased and cannot reasonably be undertaken because conditions are unsuitable, CG New Build Snagging Ltd will discuss an appropriate alternative, which may include rescheduling the thermal element, applying a credit or refunding the separately charged element where appropriate. Additional attendance or travel may be chargeable and will be agreed beforehand.</w:t>
      </w:r>
    </w:p>
    <w:p>
      <w:pPr>
        <w:pStyle w:val="TCHeading1"/>
      </w:pPr>
      <w:r>
        <w:rPr>
          <w:rFonts w:ascii="Arial" w:hAnsi="Arial"/>
          <w:sz w:val="19"/>
        </w:rPr>
        <w:t>9. Drone-Assisted Inspection</w:t>
      </w:r>
    </w:p>
    <w:p>
      <w:pPr>
        <w:spacing w:after="80"/>
      </w:pPr>
      <w:r>
        <w:rPr>
          <w:rFonts w:ascii="Arial" w:hAnsi="Arial"/>
          <w:sz w:val="19"/>
        </w:rPr>
        <w:t>Drone equipment may be used to assist with inspection of roofs, chimneys, flashings, gutters, high-level elevations and other areas that cannot safely be assessed from ground level. A drone flight cannot be guaranteed.</w:t>
      </w:r>
    </w:p>
    <w:p>
      <w:pPr>
        <w:spacing w:after="80"/>
      </w:pPr>
      <w:r>
        <w:rPr>
          <w:rFonts w:ascii="Arial" w:hAnsi="Arial"/>
          <w:sz w:val="19"/>
        </w:rPr>
        <w:t>Drone use is subject to weather, wind, rainfall, visibility, site conditions, surrounding people and property, safe take-off and landing areas, privacy considerations, airspace restrictions, temporary flight restrictions and other legal or safety requirements. The inspector has absolute discretion to decide whether a drone flight can be undertaken safely and lawfully.</w:t>
      </w:r>
    </w:p>
    <w:p>
      <w:pPr>
        <w:pStyle w:val="TCHeading2"/>
      </w:pPr>
      <w:r>
        <w:rPr>
          <w:rFonts w:ascii="Arial" w:hAnsi="Arial"/>
          <w:sz w:val="19"/>
        </w:rPr>
        <w:t>9.1 Complimentary / Free-of-Charge Drone Use</w:t>
      </w:r>
    </w:p>
    <w:p>
      <w:pPr>
        <w:spacing w:after="80"/>
      </w:pPr>
      <w:r>
        <w:rPr>
          <w:rFonts w:ascii="Arial" w:hAnsi="Arial"/>
          <w:sz w:val="19"/>
        </w:rPr>
        <w:t>Where drone use is included as a complimentary or free-of-charge addition, no refund or reduction in the principal inspection fee will be due where a flight cannot safely or lawfully take place.</w:t>
      </w:r>
    </w:p>
    <w:p>
      <w:pPr>
        <w:pStyle w:val="TCHeading2"/>
      </w:pPr>
      <w:r>
        <w:rPr>
          <w:rFonts w:ascii="Arial" w:hAnsi="Arial"/>
          <w:sz w:val="19"/>
        </w:rPr>
        <w:t>9.2 Separately Purchased Drone Inspection</w:t>
      </w:r>
    </w:p>
    <w:p>
      <w:pPr>
        <w:spacing w:after="80"/>
      </w:pPr>
      <w:r>
        <w:rPr>
          <w:rFonts w:ascii="Arial" w:hAnsi="Arial"/>
          <w:sz w:val="19"/>
        </w:rPr>
        <w:t>Where a drone inspection has been separately charged but cannot safely or lawfully be undertaken, an appropriate alternative, credit, rescheduling arrangement or refund of the separately charged element will be discussed with the client.</w:t>
      </w:r>
    </w:p>
    <w:p>
      <w:pPr>
        <w:pStyle w:val="TCHeading1"/>
      </w:pPr>
      <w:r>
        <w:rPr>
          <w:rFonts w:ascii="Arial" w:hAnsi="Arial"/>
          <w:sz w:val="19"/>
        </w:rPr>
        <w:t>10. Testing, Measurements and Services</w:t>
      </w:r>
    </w:p>
    <w:p>
      <w:pPr>
        <w:spacing w:after="80"/>
      </w:pPr>
      <w:r>
        <w:rPr>
          <w:rFonts w:ascii="Arial" w:hAnsi="Arial"/>
          <w:sz w:val="19"/>
        </w:rPr>
        <w:t>Depending upon the inspection commissioned, reasonable checks may include levels and tolerances, door/window operation, ventilation airflow measurements, smoke testing, moisture assessment, thermal imaging, water flow observations, heating controls, sanitary fittings, visible plumbing and drainage observations.</w:t>
      </w:r>
    </w:p>
    <w:p>
      <w:pPr>
        <w:spacing w:after="80"/>
      </w:pPr>
      <w:r>
        <w:rPr>
          <w:rFonts w:ascii="Arial" w:hAnsi="Arial"/>
          <w:sz w:val="19"/>
        </w:rPr>
        <w:t>Measurements and readings represent conditions at the time they were taken. They do not constitute specialist commissioning, servicing or certification of electrical, gas, mechanical, plumbing or ventilation systems.</w:t>
      </w:r>
    </w:p>
    <w:p>
      <w:pPr>
        <w:pStyle w:val="TCHeading1"/>
      </w:pPr>
      <w:r>
        <w:rPr>
          <w:rFonts w:ascii="Arial" w:hAnsi="Arial"/>
          <w:sz w:val="19"/>
        </w:rPr>
        <w:t>11. Inspection Report</w:t>
      </w:r>
    </w:p>
    <w:p>
      <w:pPr>
        <w:spacing w:after="80"/>
      </w:pPr>
      <w:r>
        <w:rPr>
          <w:rFonts w:ascii="Arial" w:hAnsi="Arial"/>
          <w:sz w:val="19"/>
        </w:rPr>
        <w:t>Following the inspection, a written report will be provided identifying defects and observations reasonably identifiable within the agreed scope. The report may include photographs, measurements, test results, technical commentary, references to relevant standards and recommendations.</w:t>
      </w:r>
    </w:p>
    <w:p>
      <w:pPr>
        <w:spacing w:after="80"/>
      </w:pPr>
      <w:r>
        <w:rPr>
          <w:rFonts w:ascii="Arial" w:hAnsi="Arial"/>
          <w:sz w:val="19"/>
        </w:rPr>
        <w:t>The report is based on conditions at the time of inspection, areas available for inspection, information and documentation supplied, and the inspector's professional judgement. It should be read as a whole and not by taking individual comments out of context.</w:t>
      </w:r>
    </w:p>
    <w:p>
      <w:pPr>
        <w:pStyle w:val="TCHeading1"/>
      </w:pPr>
      <w:r>
        <w:rPr>
          <w:rFonts w:ascii="Arial" w:hAnsi="Arial"/>
          <w:sz w:val="19"/>
        </w:rPr>
        <w:t>12. Use and Reliance on the Report</w:t>
      </w:r>
    </w:p>
    <w:p>
      <w:pPr>
        <w:spacing w:after="80"/>
      </w:pPr>
      <w:r>
        <w:rPr>
          <w:rFonts w:ascii="Arial" w:hAnsi="Arial"/>
          <w:sz w:val="19"/>
        </w:rPr>
        <w:t>The report is prepared for the client who commissioned the inspection. The client may provide it to the developer, builder, warranty provider, customer care team, contractor or professional adviser for the purpose of addressing the findings.</w:t>
      </w:r>
    </w:p>
    <w:p>
      <w:pPr>
        <w:spacing w:after="80"/>
      </w:pPr>
      <w:r>
        <w:rPr>
          <w:rFonts w:ascii="Arial" w:hAnsi="Arial"/>
          <w:sz w:val="19"/>
        </w:rPr>
        <w:t>No third party acquires a professional duty of care from CG New Build Snagging Ltd merely by receiving or reviewing the report. The report must not be altered or selectively reproduced in a way that materially changes the meaning or context of the inspector's findings.</w:t>
      </w:r>
    </w:p>
    <w:p>
      <w:pPr>
        <w:pStyle w:val="TCHeading1"/>
      </w:pPr>
      <w:r>
        <w:rPr>
          <w:rFonts w:ascii="Arial" w:hAnsi="Arial"/>
          <w:sz w:val="19"/>
        </w:rPr>
        <w:t>13. Aftercare</w:t>
      </w:r>
    </w:p>
    <w:p>
      <w:pPr>
        <w:spacing w:after="80"/>
      </w:pPr>
      <w:r>
        <w:rPr>
          <w:rFonts w:ascii="Arial" w:hAnsi="Arial"/>
          <w:sz w:val="19"/>
        </w:rPr>
        <w:t>The inspection fee includes reasonable remote aftercare relating directly to the findings contained within the report. This may include reasonable support by telephone, email, text/WhatsApp, review of photographs and reasonable clarification of developer correspondence concerning reported defects.</w:t>
      </w:r>
    </w:p>
    <w:p>
      <w:pPr>
        <w:spacing w:after="80"/>
      </w:pPr>
      <w:r>
        <w:rPr>
          <w:rFonts w:ascii="Arial" w:hAnsi="Arial"/>
          <w:sz w:val="19"/>
        </w:rPr>
        <w:t>Included aftercare is intended to help the client understand the inspection report. It does not constitute unlimited consultancy, project management, dispute management or representation.</w:t>
      </w:r>
    </w:p>
    <w:p>
      <w:pPr>
        <w:pStyle w:val="TCHeading1"/>
      </w:pPr>
      <w:r>
        <w:rPr>
          <w:rFonts w:ascii="Arial" w:hAnsi="Arial"/>
          <w:sz w:val="19"/>
        </w:rPr>
        <w:t>14. Additional Chargeable Services</w:t>
      </w:r>
    </w:p>
    <w:p>
      <w:pPr>
        <w:spacing w:after="80"/>
      </w:pPr>
      <w:r>
        <w:rPr>
          <w:rFonts w:ascii="Arial" w:hAnsi="Arial"/>
          <w:sz w:val="19"/>
        </w:rPr>
        <w:t>Unless expressly included within the original quotation, the following are additional chargeable services:</w:t>
      </w:r>
    </w:p>
    <w:p>
      <w:pPr>
        <w:pStyle w:val="ListBullet"/>
        <w:spacing w:after="30"/>
        <w:ind w:left="317" w:hanging="173"/>
      </w:pPr>
      <w:r>
        <w:rPr>
          <w:rFonts w:ascii="Arial" w:hAnsi="Arial"/>
          <w:sz w:val="19"/>
        </w:rPr>
        <w:t>additional property visits or reinspections;</w:t>
      </w:r>
    </w:p>
    <w:p>
      <w:pPr>
        <w:pStyle w:val="ListBullet"/>
        <w:spacing w:after="30"/>
        <w:ind w:left="317" w:hanging="173"/>
      </w:pPr>
      <w:r>
        <w:rPr>
          <w:rFonts w:ascii="Arial" w:hAnsi="Arial"/>
          <w:sz w:val="19"/>
        </w:rPr>
        <w:t>site, developer or contractor meetings;</w:t>
      </w:r>
    </w:p>
    <w:p>
      <w:pPr>
        <w:pStyle w:val="ListBullet"/>
        <w:spacing w:after="30"/>
        <w:ind w:left="317" w:hanging="173"/>
      </w:pPr>
      <w:r>
        <w:rPr>
          <w:rFonts w:ascii="Arial" w:hAnsi="Arial"/>
          <w:sz w:val="19"/>
        </w:rPr>
        <w:t>attendance during remedial works or handover meetings;</w:t>
      </w:r>
    </w:p>
    <w:p>
      <w:pPr>
        <w:pStyle w:val="ListBullet"/>
        <w:spacing w:after="30"/>
        <w:ind w:left="317" w:hanging="173"/>
      </w:pPr>
      <w:r>
        <w:rPr>
          <w:rFonts w:ascii="Arial" w:hAnsi="Arial"/>
          <w:sz w:val="19"/>
        </w:rPr>
        <w:t>additional physical investigations;</w:t>
      </w:r>
    </w:p>
    <w:p>
      <w:pPr>
        <w:pStyle w:val="ListBullet"/>
        <w:spacing w:after="30"/>
        <w:ind w:left="317" w:hanging="173"/>
      </w:pPr>
      <w:r>
        <w:rPr>
          <w:rFonts w:ascii="Arial" w:hAnsi="Arial"/>
          <w:sz w:val="19"/>
        </w:rPr>
        <w:t>extensive review of developer responses or substantial technical correspondence;</w:t>
      </w:r>
    </w:p>
    <w:p>
      <w:pPr>
        <w:pStyle w:val="ListBullet"/>
        <w:spacing w:after="30"/>
        <w:ind w:left="317" w:hanging="173"/>
      </w:pPr>
      <w:r>
        <w:rPr>
          <w:rFonts w:ascii="Arial" w:hAnsi="Arial"/>
          <w:sz w:val="19"/>
        </w:rPr>
        <w:t>preparation of additional technical reports;</w:t>
      </w:r>
    </w:p>
    <w:p>
      <w:pPr>
        <w:pStyle w:val="ListBullet"/>
        <w:spacing w:after="30"/>
        <w:ind w:left="317" w:hanging="173"/>
      </w:pPr>
      <w:r>
        <w:rPr>
          <w:rFonts w:ascii="Arial" w:hAnsi="Arial"/>
          <w:sz w:val="19"/>
        </w:rPr>
        <w:t>assessment of new issues arising after the original inspection;</w:t>
      </w:r>
    </w:p>
    <w:p>
      <w:pPr>
        <w:pStyle w:val="ListBullet"/>
        <w:spacing w:after="30"/>
        <w:ind w:left="317" w:hanging="173"/>
      </w:pPr>
      <w:r>
        <w:rPr>
          <w:rFonts w:ascii="Arial" w:hAnsi="Arial"/>
          <w:sz w:val="19"/>
        </w:rPr>
        <w:t>dispute resolution, mediation or expert witness work; and</w:t>
      </w:r>
    </w:p>
    <w:p>
      <w:pPr>
        <w:pStyle w:val="ListBullet"/>
        <w:spacing w:after="30"/>
        <w:ind w:left="317" w:hanging="173"/>
      </w:pPr>
      <w:r>
        <w:rPr>
          <w:rFonts w:ascii="Arial" w:hAnsi="Arial"/>
          <w:sz w:val="19"/>
        </w:rPr>
        <w:t>tribunal, court or other formal attendance.</w:t>
      </w:r>
    </w:p>
    <w:p>
      <w:pPr>
        <w:spacing w:after="80"/>
      </w:pPr>
      <w:r>
        <w:rPr>
          <w:rFonts w:ascii="Arial" w:hAnsi="Arial"/>
          <w:sz w:val="19"/>
        </w:rPr>
        <w:t>Where reasonably practicable, additional charges will be discussed and agreed before the additional work is undertaken.</w:t>
      </w:r>
    </w:p>
    <w:p>
      <w:pPr>
        <w:pStyle w:val="TCHeading1"/>
      </w:pPr>
      <w:r>
        <w:rPr>
          <w:rFonts w:ascii="Arial" w:hAnsi="Arial"/>
          <w:sz w:val="19"/>
        </w:rPr>
        <w:t>15. Reinspections and Return Visits</w:t>
      </w:r>
    </w:p>
    <w:p>
      <w:pPr>
        <w:spacing w:after="80"/>
      </w:pPr>
      <w:r>
        <w:rPr>
          <w:rFonts w:ascii="Arial" w:hAnsi="Arial"/>
          <w:sz w:val="19"/>
        </w:rPr>
        <w:t>A reinspection or return visit is not included within the original inspection fee unless expressly stated in the quotation. A return visit to verify remedial works, investigate further concerns, inspect previously inaccessible areas or assess newly identified issues constitutes an additional professional appointment and will be chargeable.</w:t>
      </w:r>
    </w:p>
    <w:p>
      <w:pPr>
        <w:pStyle w:val="TCHeading1"/>
      </w:pPr>
      <w:r>
        <w:rPr>
          <w:rFonts w:ascii="Arial" w:hAnsi="Arial"/>
          <w:sz w:val="19"/>
        </w:rPr>
        <w:t>16. Client Responsibilities</w:t>
      </w:r>
    </w:p>
    <w:p>
      <w:pPr>
        <w:spacing w:after="80"/>
      </w:pPr>
      <w:r>
        <w:rPr>
          <w:rFonts w:ascii="Arial" w:hAnsi="Arial"/>
          <w:sz w:val="19"/>
        </w:rPr>
        <w:t>The client is responsible for:</w:t>
      </w:r>
    </w:p>
    <w:p>
      <w:pPr>
        <w:pStyle w:val="ListBullet"/>
        <w:spacing w:after="30"/>
        <w:ind w:left="317" w:hanging="173"/>
      </w:pPr>
      <w:r>
        <w:rPr>
          <w:rFonts w:ascii="Arial" w:hAnsi="Arial"/>
          <w:sz w:val="19"/>
        </w:rPr>
        <w:t>providing accurate booking and property information;</w:t>
      </w:r>
    </w:p>
    <w:p>
      <w:pPr>
        <w:pStyle w:val="ListBullet"/>
        <w:spacing w:after="30"/>
        <w:ind w:left="317" w:hanging="173"/>
      </w:pPr>
      <w:r>
        <w:rPr>
          <w:rFonts w:ascii="Arial" w:hAnsi="Arial"/>
          <w:sz w:val="19"/>
        </w:rPr>
        <w:t>arranging suitable authorised access;</w:t>
      </w:r>
    </w:p>
    <w:p>
      <w:pPr>
        <w:pStyle w:val="ListBullet"/>
        <w:spacing w:after="30"/>
        <w:ind w:left="317" w:hanging="173"/>
      </w:pPr>
      <w:r>
        <w:rPr>
          <w:rFonts w:ascii="Arial" w:hAnsi="Arial"/>
          <w:sz w:val="19"/>
        </w:rPr>
        <w:t>notifying CG New Build Snagging Ltd of known hazards;</w:t>
      </w:r>
    </w:p>
    <w:p>
      <w:pPr>
        <w:pStyle w:val="ListBullet"/>
        <w:spacing w:after="30"/>
        <w:ind w:left="317" w:hanging="173"/>
      </w:pPr>
      <w:r>
        <w:rPr>
          <w:rFonts w:ascii="Arial" w:hAnsi="Arial"/>
          <w:sz w:val="19"/>
        </w:rPr>
        <w:t>confirming that the property will be sufficiently ready for the agreed inspection;</w:t>
      </w:r>
    </w:p>
    <w:p>
      <w:pPr>
        <w:pStyle w:val="ListBullet"/>
        <w:spacing w:after="30"/>
        <w:ind w:left="317" w:hanging="173"/>
      </w:pPr>
      <w:r>
        <w:rPr>
          <w:rFonts w:ascii="Arial" w:hAnsi="Arial"/>
          <w:sz w:val="19"/>
        </w:rPr>
        <w:t>providing relevant documents where reasonably available, such as EPC information, drawings, specifications, upgrades, warranty documents and prior defect correspondence;</w:t>
      </w:r>
    </w:p>
    <w:p>
      <w:pPr>
        <w:pStyle w:val="ListBullet"/>
        <w:spacing w:after="30"/>
        <w:ind w:left="317" w:hanging="173"/>
      </w:pPr>
      <w:r>
        <w:rPr>
          <w:rFonts w:ascii="Arial" w:hAnsi="Arial"/>
          <w:sz w:val="19"/>
        </w:rPr>
        <w:t>reviewing the completed report; and</w:t>
      </w:r>
    </w:p>
    <w:p>
      <w:pPr>
        <w:pStyle w:val="ListBullet"/>
        <w:spacing w:after="30"/>
        <w:ind w:left="317" w:hanging="173"/>
      </w:pPr>
      <w:r>
        <w:rPr>
          <w:rFonts w:ascii="Arial" w:hAnsi="Arial"/>
          <w:sz w:val="19"/>
        </w:rPr>
        <w:t>acting reasonably upon recommendations for further investigation or urgent action.</w:t>
      </w:r>
    </w:p>
    <w:p>
      <w:pPr>
        <w:pStyle w:val="TCHeading1"/>
      </w:pPr>
      <w:r>
        <w:rPr>
          <w:rFonts w:ascii="Arial" w:hAnsi="Arial"/>
          <w:sz w:val="19"/>
        </w:rPr>
        <w:t>17. Payment</w:t>
      </w:r>
    </w:p>
    <w:p>
      <w:pPr>
        <w:spacing w:after="80"/>
      </w:pPr>
      <w:r>
        <w:rPr>
          <w:rFonts w:ascii="Arial" w:hAnsi="Arial"/>
          <w:sz w:val="19"/>
        </w:rPr>
        <w:t>Unless otherwise agreed in writing, inspection fees are payable in advance. The appointment may not be treated as fully confirmed until any required payment has been received.</w:t>
      </w:r>
    </w:p>
    <w:p>
      <w:pPr>
        <w:spacing w:after="80"/>
      </w:pPr>
      <w:r>
        <w:rPr>
          <w:rFonts w:ascii="Arial" w:hAnsi="Arial"/>
          <w:sz w:val="19"/>
        </w:rPr>
        <w:t>Additional agreed expenses, such as travel, accommodation, parking or tolls, may be charged where applicable. CG New Build Snagging Ltd may withhold the completed report while properly due inspection fees remain unpaid.</w:t>
      </w:r>
    </w:p>
    <w:p>
      <w:pPr>
        <w:pStyle w:val="TCHeading1"/>
      </w:pPr>
      <w:r>
        <w:rPr>
          <w:rFonts w:ascii="Arial" w:hAnsi="Arial"/>
          <w:sz w:val="19"/>
        </w:rPr>
        <w:t>18. Reserved Inspection Appointments</w:t>
      </w:r>
    </w:p>
    <w:p>
      <w:pPr>
        <w:spacing w:after="80"/>
      </w:pPr>
      <w:r>
        <w:rPr>
          <w:rFonts w:ascii="Arial" w:hAnsi="Arial"/>
          <w:sz w:val="19"/>
        </w:rPr>
        <w:t>CG New Build Snagging Ltd is a specialist inspection business operating with a single inspector. A full inspection appointment will ordinarily reserve one complete working day specifically for the client's property. Once accepted, that date may therefore be unavailable to other customers. Short-notice cancellation or rescheduling may result in the entire reserved working day being lost and may not provide sufficient time for another inspection to be booked.</w:t>
      </w:r>
    </w:p>
    <w:p>
      <w:pPr>
        <w:pStyle w:val="TCHeading1"/>
      </w:pPr>
      <w:r>
        <w:rPr>
          <w:rFonts w:ascii="Arial" w:hAnsi="Arial"/>
          <w:sz w:val="19"/>
        </w:rPr>
        <w:t>19. Cancellation and Rescheduling</w:t>
      </w:r>
    </w:p>
    <w:p>
      <w:pPr>
        <w:spacing w:after="80"/>
      </w:pPr>
      <w:r>
        <w:rPr>
          <w:rFonts w:ascii="Arial" w:hAnsi="Arial"/>
          <w:sz w:val="19"/>
        </w:rPr>
        <w:t>Subject always to statutory consumer cancellation rights, clients should provide at least 5 clear working days' notice to cancel or rearrange an inspection.</w:t>
      </w:r>
    </w:p>
    <w:p>
      <w:pPr>
        <w:spacing w:after="80"/>
      </w:pPr>
      <w:r>
        <w:rPr>
          <w:rFonts w:ascii="Arial" w:hAnsi="Arial"/>
          <w:sz w:val="19"/>
        </w:rPr>
        <w:t>For these Terms, a Working Day means Monday to Friday excluding Bank Holidays in England and Wales.</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E6E6E6"/>
          </w:tcPr>
          <w:p>
            <w:r>
              <w:rPr>
                <w:rFonts w:ascii="Arial" w:hAnsi="Arial"/>
                <w:b/>
                <w:sz w:val="18"/>
              </w:rPr>
              <w:t>Notice provided</w:t>
            </w:r>
          </w:p>
        </w:tc>
        <w:tc>
          <w:tcPr>
            <w:tcW w:type="dxa" w:w="5040"/>
            <w:vAlign w:val="center"/>
            <w:shd w:fill="E6E6E6"/>
          </w:tcPr>
          <w:p>
            <w:r>
              <w:rPr>
                <w:rFonts w:ascii="Arial" w:hAnsi="Arial"/>
                <w:b/>
                <w:sz w:val="18"/>
              </w:rPr>
              <w:t>Normal cancellation / rescheduling position</w:t>
            </w:r>
          </w:p>
        </w:tc>
      </w:tr>
      <w:tr>
        <w:tc>
          <w:tcPr>
            <w:tcW w:type="dxa" w:w="5040"/>
            <w:vAlign w:val="top"/>
          </w:tcPr>
          <w:p>
            <w:pPr>
              <w:spacing w:after="0"/>
            </w:pPr>
            <w:r>
              <w:rPr>
                <w:rFonts w:ascii="Arial" w:hAnsi="Arial"/>
                <w:sz w:val="17"/>
              </w:rPr>
              <w:t>5 or more clear working days</w:t>
            </w:r>
          </w:p>
        </w:tc>
        <w:tc>
          <w:tcPr>
            <w:tcW w:type="dxa" w:w="5040"/>
            <w:vAlign w:val="top"/>
          </w:tcPr>
          <w:p>
            <w:pPr>
              <w:spacing w:after="0"/>
            </w:pPr>
            <w:r>
              <w:rPr>
                <w:rFonts w:ascii="Arial" w:hAnsi="Arial"/>
                <w:sz w:val="17"/>
              </w:rPr>
              <w:t>No cancellation or rescheduling charge.</w:t>
            </w:r>
          </w:p>
        </w:tc>
      </w:tr>
      <w:tr>
        <w:tc>
          <w:tcPr>
            <w:tcW w:type="dxa" w:w="5040"/>
            <w:vAlign w:val="top"/>
          </w:tcPr>
          <w:p>
            <w:pPr>
              <w:spacing w:after="0"/>
            </w:pPr>
            <w:r>
              <w:rPr>
                <w:rFonts w:ascii="Arial" w:hAnsi="Arial"/>
                <w:sz w:val="17"/>
              </w:rPr>
              <w:t>3–4 clear working days</w:t>
            </w:r>
          </w:p>
        </w:tc>
        <w:tc>
          <w:tcPr>
            <w:tcW w:type="dxa" w:w="5040"/>
            <w:vAlign w:val="top"/>
          </w:tcPr>
          <w:p>
            <w:pPr>
              <w:spacing w:after="0"/>
            </w:pPr>
            <w:r>
              <w:rPr>
                <w:rFonts w:ascii="Arial" w:hAnsi="Arial"/>
                <w:sz w:val="17"/>
              </w:rPr>
              <w:t>Up to 25% of the agreed inspection fee may be charged or retained where the reserved appointment cannot reasonably be replaced.</w:t>
            </w:r>
          </w:p>
        </w:tc>
      </w:tr>
      <w:tr>
        <w:tc>
          <w:tcPr>
            <w:tcW w:type="dxa" w:w="5040"/>
            <w:vAlign w:val="top"/>
          </w:tcPr>
          <w:p>
            <w:pPr>
              <w:spacing w:after="0"/>
            </w:pPr>
            <w:r>
              <w:rPr>
                <w:rFonts w:ascii="Arial" w:hAnsi="Arial"/>
                <w:sz w:val="17"/>
              </w:rPr>
              <w:t>1–2 clear working days</w:t>
            </w:r>
          </w:p>
        </w:tc>
        <w:tc>
          <w:tcPr>
            <w:tcW w:type="dxa" w:w="5040"/>
            <w:vAlign w:val="top"/>
          </w:tcPr>
          <w:p>
            <w:pPr>
              <w:spacing w:after="0"/>
            </w:pPr>
            <w:r>
              <w:rPr>
                <w:rFonts w:ascii="Arial" w:hAnsi="Arial"/>
                <w:sz w:val="17"/>
              </w:rPr>
              <w:t>Up to 50% of the agreed inspection fee may be charged or retained where the reserved appointment cannot reasonably be replaced.</w:t>
            </w:r>
          </w:p>
        </w:tc>
      </w:tr>
      <w:tr>
        <w:tc>
          <w:tcPr>
            <w:tcW w:type="dxa" w:w="5040"/>
            <w:vAlign w:val="top"/>
          </w:tcPr>
          <w:p>
            <w:pPr>
              <w:spacing w:after="0"/>
            </w:pPr>
            <w:r>
              <w:rPr>
                <w:rFonts w:ascii="Arial" w:hAnsi="Arial"/>
                <w:sz w:val="17"/>
              </w:rPr>
              <w:t>Less than 24 hours</w:t>
            </w:r>
          </w:p>
        </w:tc>
        <w:tc>
          <w:tcPr>
            <w:tcW w:type="dxa" w:w="5040"/>
            <w:vAlign w:val="top"/>
          </w:tcPr>
          <w:p>
            <w:pPr>
              <w:spacing w:after="0"/>
            </w:pPr>
            <w:r>
              <w:rPr>
                <w:rFonts w:ascii="Arial" w:hAnsi="Arial"/>
                <w:sz w:val="17"/>
              </w:rPr>
              <w:t>A reasonable charge reflecting the actual loss incurred may apply. Where the entire reserved inspection day cannot reasonably be filled, this may amount to up to 100% of the inspection fee.</w:t>
            </w:r>
          </w:p>
        </w:tc>
      </w:tr>
      <w:tr>
        <w:tc>
          <w:tcPr>
            <w:tcW w:type="dxa" w:w="5040"/>
            <w:vAlign w:val="top"/>
          </w:tcPr>
          <w:p>
            <w:pPr>
              <w:spacing w:after="0"/>
            </w:pPr>
            <w:r>
              <w:rPr>
                <w:rFonts w:ascii="Arial" w:hAnsi="Arial"/>
                <w:sz w:val="17"/>
              </w:rPr>
              <w:t>Cancellation on the day / no access / failure to attend</w:t>
            </w:r>
          </w:p>
        </w:tc>
        <w:tc>
          <w:tcPr>
            <w:tcW w:type="dxa" w:w="5040"/>
            <w:vAlign w:val="top"/>
          </w:tcPr>
          <w:p>
            <w:pPr>
              <w:spacing w:after="0"/>
            </w:pPr>
            <w:r>
              <w:rPr>
                <w:rFonts w:ascii="Arial" w:hAnsi="Arial"/>
                <w:sz w:val="17"/>
              </w:rPr>
              <w:t>The reasonable loss incurred may amount to up to 100% of the agreed inspection fee where the day cannot reasonably be reallocated.</w:t>
            </w:r>
          </w:p>
        </w:tc>
      </w:tr>
    </w:tbl>
    <w:p>
      <w:pPr>
        <w:spacing w:after="80"/>
      </w:pPr>
      <w:r>
        <w:rPr>
          <w:rFonts w:ascii="Arial" w:hAnsi="Arial"/>
          <w:sz w:val="19"/>
        </w:rPr>
        <w:t>These percentages are not intended to operate as automatic penalties. Any amount charged or retained will take account of the reasonable loss actually suffered and whether the reserved appointment can reasonably be replaced.</w:t>
      </w:r>
    </w:p>
    <w:p>
      <w:pPr>
        <w:spacing w:after="80"/>
      </w:pPr>
      <w:r>
        <w:rPr>
          <w:rFonts w:ascii="Arial" w:hAnsi="Arial"/>
          <w:sz w:val="19"/>
        </w:rPr>
        <w:t>A request to reschedule may be treated in the same way as a cancellation where insufficient notice is provided because the original working day was reserved exclusively for the client.</w:t>
      </w:r>
    </w:p>
    <w:p>
      <w:pPr>
        <w:pStyle w:val="TCHeading1"/>
      </w:pPr>
      <w:r>
        <w:rPr>
          <w:rFonts w:ascii="Arial" w:hAnsi="Arial"/>
          <w:sz w:val="19"/>
        </w:rPr>
        <w:t>20. Developer or Third-Party Changes</w:t>
      </w:r>
    </w:p>
    <w:p>
      <w:pPr>
        <w:spacing w:after="80"/>
      </w:pPr>
      <w:r>
        <w:rPr>
          <w:rFonts w:ascii="Arial" w:hAnsi="Arial"/>
          <w:sz w:val="19"/>
        </w:rPr>
        <w:t>CG New Build Snagging Ltd recognises that developers, builders or site managers may change completion or access dates at short notice. Although this may be outside the client's personal control, the inspection day has still been reserved and may not be capable of being reallocated. The cancellation or rescheduling provisions may therefore still apply. CG New Build Snagging Ltd will act reasonably and will take account of whether the appointment can be filled by another customer.</w:t>
      </w:r>
    </w:p>
    <w:p>
      <w:pPr>
        <w:pStyle w:val="TCHeading1"/>
      </w:pPr>
      <w:r>
        <w:rPr>
          <w:rFonts w:ascii="Arial" w:hAnsi="Arial"/>
          <w:sz w:val="19"/>
        </w:rPr>
        <w:t>21. Travel and Accommodation</w:t>
      </w:r>
    </w:p>
    <w:p>
      <w:pPr>
        <w:spacing w:after="80"/>
      </w:pPr>
      <w:r>
        <w:rPr>
          <w:rFonts w:ascii="Arial" w:hAnsi="Arial"/>
          <w:sz w:val="19"/>
        </w:rPr>
        <w:t>Where travel, hotel accommodation, parking or other expenses have been booked specifically for an inspection and are non-refundable, those reasonable costs may remain payable in addition to any applicable cancellation charge. CG New Build Snagging Ltd will not seek to recover the same loss twice.</w:t>
      </w:r>
    </w:p>
    <w:p>
      <w:pPr>
        <w:pStyle w:val="TCHeading1"/>
      </w:pPr>
      <w:r>
        <w:rPr>
          <w:rFonts w:ascii="Arial" w:hAnsi="Arial"/>
          <w:sz w:val="19"/>
        </w:rPr>
        <w:t>22. Statutory Consumer Cancellation Rights</w:t>
      </w:r>
    </w:p>
    <w:p>
      <w:pPr>
        <w:spacing w:after="80"/>
      </w:pPr>
      <w:r>
        <w:rPr>
          <w:rFonts w:ascii="Arial" w:hAnsi="Arial"/>
          <w:sz w:val="19"/>
        </w:rPr>
        <w:t>Where a consumer books an inspection online, by telephone, email or otherwise at a distance, statutory cancellation rights may apply. Where the client requests that the service begins within any applicable statutory cancellation period, the client expressly requests early performance of the service.</w:t>
      </w:r>
    </w:p>
    <w:p>
      <w:pPr>
        <w:spacing w:after="80"/>
      </w:pPr>
      <w:r>
        <w:rPr>
          <w:rFonts w:ascii="Arial" w:hAnsi="Arial"/>
          <w:sz w:val="19"/>
        </w:rPr>
        <w:t>If the client subsequently exercises a statutory right to cancel after the service has begun, they may be required to pay an appropriate proportion for services already provided. Where the service has been fully performed following the client's express request and acknowledgement, any statutory cancellation right relating to that completed service may cease. Nothing in these Terms overrides any statutory right available to the client.</w:t>
      </w:r>
    </w:p>
    <w:p>
      <w:pPr>
        <w:pStyle w:val="TCHeading1"/>
      </w:pPr>
      <w:r>
        <w:rPr>
          <w:rFonts w:ascii="Arial" w:hAnsi="Arial"/>
          <w:sz w:val="19"/>
        </w:rPr>
        <w:t>23. Cancellation or Rescheduling by CG New Build Snagging Ltd</w:t>
      </w:r>
    </w:p>
    <w:p>
      <w:pPr>
        <w:spacing w:after="80"/>
      </w:pPr>
      <w:r>
        <w:rPr>
          <w:rFonts w:ascii="Arial" w:hAnsi="Arial"/>
          <w:sz w:val="19"/>
        </w:rPr>
        <w:t>Occasionally an inspection may need to be postponed or cancelled because of illness, emergency, severe weather, dangerous travel conditions, vehicle breakdown, equipment failure, site closure or other circumstances outside reasonable control.</w:t>
      </w:r>
    </w:p>
    <w:p>
      <w:pPr>
        <w:spacing w:after="80"/>
      </w:pPr>
      <w:r>
        <w:rPr>
          <w:rFonts w:ascii="Arial" w:hAnsi="Arial"/>
          <w:sz w:val="19"/>
        </w:rPr>
        <w:t>Where this occurs, the client will be informed as soon as reasonably practicable and an alternative appointment offered. Where the service cannot be provided and no suitable alternative can be agreed, fees paid for the service not supplied will be refunded.</w:t>
      </w:r>
    </w:p>
    <w:p>
      <w:pPr>
        <w:pStyle w:val="TCHeading1"/>
      </w:pPr>
      <w:r>
        <w:rPr>
          <w:rFonts w:ascii="Arial" w:hAnsi="Arial"/>
          <w:sz w:val="19"/>
        </w:rPr>
        <w:t>24. Liability and Further Investigation</w:t>
      </w:r>
    </w:p>
    <w:p>
      <w:pPr>
        <w:spacing w:after="80"/>
      </w:pPr>
      <w:r>
        <w:rPr>
          <w:rFonts w:ascii="Arial" w:hAnsi="Arial"/>
          <w:sz w:val="19"/>
        </w:rPr>
        <w:t>CG New Build Snagging Ltd will exercise reasonable care and skill in providing the service. Within the limitations of a visual, non-invasive inspection, the company cannot reasonably accept responsibility for defects that are concealed, inaccessible, intermittent, not reasonably apparent at the time, develop after the inspection, are deliberately concealed, require destructive investigation, occur within systems not commissioned or operational, or fall outside the agreed scope.</w:t>
      </w:r>
    </w:p>
    <w:p>
      <w:pPr>
        <w:spacing w:after="80"/>
      </w:pPr>
      <w:r>
        <w:rPr>
          <w:rFonts w:ascii="Arial" w:hAnsi="Arial"/>
          <w:sz w:val="19"/>
        </w:rPr>
        <w:t>CG New Build Snagging Ltd is not responsible for the quality, suitability or effectiveness of repairs subsequently undertaken by a developer, contractor or other third party.</w:t>
      </w:r>
    </w:p>
    <w:p>
      <w:pPr>
        <w:spacing w:after="80"/>
      </w:pPr>
      <w:r>
        <w:rPr>
          <w:rFonts w:ascii="Arial" w:hAnsi="Arial"/>
          <w:sz w:val="19"/>
        </w:rPr>
        <w:t>Where the cause, extent or significance of an issue cannot reasonably be determined within the agreed inspection scope, the report may recommend further investigation by an appropriately competent specialist. A recommendation for further investigation does not necessarily confirm that a defect exists.</w:t>
      </w:r>
    </w:p>
    <w:p>
      <w:pPr>
        <w:spacing w:after="80"/>
      </w:pPr>
      <w:r>
        <w:rPr>
          <w:rFonts w:ascii="Arial" w:hAnsi="Arial"/>
          <w:sz w:val="19"/>
        </w:rPr>
        <w:t>Nothing in these Terms excludes or limits liability where it would be unlawful to do so.</w:t>
      </w:r>
    </w:p>
    <w:p>
      <w:pPr>
        <w:pStyle w:val="TCHeading1"/>
      </w:pPr>
      <w:r>
        <w:rPr>
          <w:rFonts w:ascii="Arial" w:hAnsi="Arial"/>
          <w:sz w:val="19"/>
        </w:rPr>
        <w:t>25. Complaints</w:t>
      </w:r>
    </w:p>
    <w:p>
      <w:pPr>
        <w:spacing w:after="80"/>
      </w:pPr>
      <w:r>
        <w:rPr>
          <w:rFonts w:ascii="Arial" w:hAnsi="Arial"/>
          <w:sz w:val="19"/>
        </w:rPr>
        <w:t>If the client has a concern regarding the inspection or report, they should contact CG New Build Snagging Ltd as soon as reasonably practicable, providing details, photographs and any relevant supporting information.</w:t>
      </w:r>
    </w:p>
    <w:p>
      <w:pPr>
        <w:spacing w:after="80"/>
      </w:pPr>
      <w:r>
        <w:rPr>
          <w:rFonts w:ascii="Arial" w:hAnsi="Arial"/>
          <w:sz w:val="19"/>
        </w:rPr>
        <w:t>Where practicable, CG New Build Snagging Ltd should be given a reasonable opportunity to review an alleged inspection issue before destructive investigation or substantial remedial work takes place, except where urgent action is necessary to protect people or property.</w:t>
      </w:r>
    </w:p>
    <w:p>
      <w:pPr>
        <w:pStyle w:val="TCHeading1"/>
      </w:pPr>
      <w:r>
        <w:rPr>
          <w:rFonts w:ascii="Arial" w:hAnsi="Arial"/>
          <w:sz w:val="19"/>
        </w:rPr>
        <w:t>26. Photographs, Records and Confidentiality</w:t>
      </w:r>
    </w:p>
    <w:p>
      <w:pPr>
        <w:spacing w:after="80"/>
      </w:pPr>
      <w:r>
        <w:rPr>
          <w:rFonts w:ascii="Arial" w:hAnsi="Arial"/>
          <w:sz w:val="19"/>
        </w:rPr>
        <w:t>Photographs, measurements, thermal images, notes and other inspection records may be retained as part of CG New Build Snagging Ltd's professional records for client support, insurance, quality assurance, complaint investigation and legitimate business record-keeping.</w:t>
      </w:r>
    </w:p>
    <w:p>
      <w:pPr>
        <w:spacing w:after="80"/>
      </w:pPr>
      <w:r>
        <w:rPr>
          <w:rFonts w:ascii="Arial" w:hAnsi="Arial"/>
          <w:sz w:val="19"/>
        </w:rPr>
        <w:t>Client-identifiable information or photographs will not be intentionally published for marketing purposes without appropriate permission. Personal information will be handled in accordance with the company's applicable privacy policy.</w:t>
      </w:r>
    </w:p>
    <w:p>
      <w:pPr>
        <w:pStyle w:val="TCHeading1"/>
      </w:pPr>
      <w:r>
        <w:rPr>
          <w:rFonts w:ascii="Arial" w:hAnsi="Arial"/>
          <w:sz w:val="19"/>
        </w:rPr>
        <w:t>27. Entire Agreement, Governing Law and Acceptance</w:t>
      </w:r>
    </w:p>
    <w:p>
      <w:pPr>
        <w:spacing w:after="80"/>
      </w:pPr>
      <w:r>
        <w:rPr>
          <w:rFonts w:ascii="Arial" w:hAnsi="Arial"/>
          <w:sz w:val="19"/>
        </w:rPr>
        <w:t>The quotation, booking confirmation, agreed scope of service and these Terms &amp; Conditions together form the agreement between the client and CG New Build Snagging Ltd. Where a specific written quotation expressly differs from these general terms, the specifically agreed written wording will take precedence.</w:t>
      </w:r>
    </w:p>
    <w:p>
      <w:pPr>
        <w:spacing w:after="80"/>
      </w:pPr>
      <w:r>
        <w:rPr>
          <w:rFonts w:ascii="Arial" w:hAnsi="Arial"/>
          <w:sz w:val="19"/>
        </w:rPr>
        <w:t>These Terms &amp; Conditions are governed by the laws of England and Wales, subject to any mandatory consumer protections that apply.</w:t>
      </w:r>
    </w:p>
    <w:p>
      <w:pPr>
        <w:spacing w:after="80"/>
      </w:pPr>
      <w:r>
        <w:rPr>
          <w:rFonts w:ascii="Arial" w:hAnsi="Arial"/>
          <w:sz w:val="19"/>
        </w:rPr>
        <w:t>By confirming the appointment, instructing CG New Build Snagging Ltd to proceed, making payment or expressly accepting these Terms electronically, the client confirms that they have been provided with and accept these Terms &amp; Conditions.</w:t>
      </w:r>
    </w:p>
    <w:p/>
    <w:p>
      <w:pPr>
        <w:pStyle w:val="TCHeading1"/>
      </w:pPr>
      <w:r>
        <w:rPr>
          <w:rFonts w:ascii="Arial" w:hAnsi="Arial"/>
          <w:sz w:val="19"/>
        </w:rPr>
        <w:t>Booking Confirmation Notice</w:t>
      </w:r>
    </w:p>
    <w:p>
      <w:r>
        <w:rPr>
          <w:rFonts w:ascii="Arial" w:hAnsi="Arial"/>
          <w:b/>
          <w:sz w:val="19"/>
        </w:rPr>
        <w:t>Your inspection date is reserved exclusively for your property. Please provide at least 5 clear working days' notice if you need to cancel or reschedule. Thermal imaging and drone-assisted inspection are subject to suitable conditions and cannot be guaranteed. Included aftercare is remote support relating to the inspection report; additional visits, meetings, reinspections and other additional professional services are chargeable unless expressly included in your quotation.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5"/>
      </w:rPr>
      <w:t xml:space="preserve">CG New Build Snagging Ltd  |  Inspection Terms &amp; Conditions  |  Page </w:t>
    </w:r>
    <w:fldSimple w:instr="PAGE">
      <w:r>
        <w:rPr>
          <w:sz w:val="15"/>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A5A5A"/>
        <w:sz w:val="16"/>
      </w:rPr>
      <w:t>CG NEW BUILD SNAGGING LTD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CTitle">
    <w:name w:val="TC Title"/>
    <w:pPr>
      <w:spacing w:after="40"/>
    </w:pPr>
    <w:rPr>
      <w:rFonts w:ascii="Arial" w:hAnsi="Arial"/>
      <w:b/>
      <w:color w:val="1C1C1C"/>
      <w:sz w:val="44"/>
    </w:rPr>
  </w:style>
  <w:style w:type="paragraph" w:customStyle="1" w:styleId="TCSubtitle">
    <w:name w:val="TC Subtitle"/>
    <w:pPr>
      <w:spacing w:after="200"/>
    </w:pPr>
    <w:rPr>
      <w:rFonts w:ascii="Arial" w:hAnsi="Arial"/>
      <w:color w:val="5A5A5A"/>
      <w:sz w:val="22"/>
    </w:rPr>
  </w:style>
  <w:style w:type="paragraph" w:customStyle="1" w:styleId="TCHeading1">
    <w:name w:val="TC Heading 1"/>
    <w:pPr>
      <w:keepNext/>
      <w:spacing w:before="160" w:after="60"/>
    </w:pPr>
    <w:rPr>
      <w:rFonts w:ascii="Arial" w:hAnsi="Arial"/>
      <w:b/>
      <w:color w:val="1C1C1C"/>
      <w:sz w:val="26"/>
    </w:rPr>
  </w:style>
  <w:style w:type="paragraph" w:customStyle="1" w:styleId="TCHeading2">
    <w:name w:val="TC Heading 2"/>
    <w:pPr>
      <w:keepNext/>
      <w:spacing w:before="100" w:after="60"/>
    </w:pPr>
    <w:rPr>
      <w:rFonts w:ascii="Arial" w:hAnsi="Arial"/>
      <w:b/>
      <w:color w:val="1C1C1C"/>
      <w:sz w:val="21"/>
    </w:rPr>
  </w:style>
  <w:style w:type="paragraph" w:customStyle="1" w:styleId="TCSmall">
    <w:name w:val="TC Small"/>
    <w:rPr>
      <w:rFonts w:ascii="Arial" w:hAnsi="Arial"/>
      <w:color w:val="5F5F5F"/>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